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92" w:rsidRPr="00824F88" w:rsidRDefault="003C3692" w:rsidP="003C3692">
      <w:pPr>
        <w:spacing w:after="0" w:line="240" w:lineRule="auto"/>
        <w:jc w:val="center"/>
        <w:rPr>
          <w:rFonts w:ascii="Traditional Arabic" w:eastAsia="Calibri" w:hAnsi="Traditional Arabic" w:cs="Traditional Arabic"/>
          <w:color w:val="000000"/>
          <w:sz w:val="36"/>
          <w:szCs w:val="36"/>
        </w:rPr>
      </w:pPr>
      <w:bookmarkStart w:id="0" w:name="_GoBack"/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بسم</w:t>
      </w:r>
      <w:r w:rsidRPr="00824F88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</w:t>
      </w:r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الله</w:t>
      </w:r>
      <w:r w:rsidRPr="00824F88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</w:t>
      </w:r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الرحمن</w:t>
      </w:r>
      <w:r w:rsidRPr="00824F88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</w:t>
      </w:r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الرحيم</w:t>
      </w:r>
    </w:p>
    <w:p w:rsidR="003C3692" w:rsidRPr="00824F88" w:rsidRDefault="003C3692" w:rsidP="003C3692">
      <w:pPr>
        <w:spacing w:after="0" w:line="240" w:lineRule="auto"/>
        <w:jc w:val="center"/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</w:pPr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خطبة</w:t>
      </w:r>
      <w:r w:rsidRPr="00824F88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</w:t>
      </w:r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صلاة</w:t>
      </w:r>
      <w:r w:rsidRPr="00824F88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</w:t>
      </w:r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الجمعة</w:t>
      </w:r>
      <w:r w:rsidRPr="00824F88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</w:t>
      </w:r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للشيخ</w:t>
      </w:r>
      <w:r w:rsidRPr="00824F88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</w:t>
      </w:r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الدكتور</w:t>
      </w:r>
      <w:r w:rsidRPr="00824F88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</w:t>
      </w:r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محمد</w:t>
      </w:r>
      <w:r w:rsidRPr="00824F88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</w:t>
      </w:r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شريف</w:t>
      </w:r>
      <w:r w:rsidRPr="00824F88">
        <w:rPr>
          <w:rFonts w:ascii="Traditional Arabic" w:eastAsia="Calibri" w:hAnsi="Traditional Arabic" w:cs="Traditional Arabic"/>
          <w:color w:val="000000"/>
          <w:sz w:val="36"/>
          <w:szCs w:val="36"/>
          <w:rtl/>
        </w:rPr>
        <w:t xml:space="preserve"> </w:t>
      </w:r>
      <w:r w:rsidRPr="00824F88">
        <w:rPr>
          <w:rFonts w:ascii="Traditional Arabic" w:eastAsia="Calibri" w:hAnsi="Traditional Arabic" w:cs="Traditional Arabic" w:hint="cs"/>
          <w:color w:val="000000"/>
          <w:sz w:val="36"/>
          <w:szCs w:val="36"/>
          <w:rtl/>
        </w:rPr>
        <w:t>الصواف</w:t>
      </w:r>
    </w:p>
    <w:p w:rsidR="003C3692" w:rsidRPr="00824F88" w:rsidRDefault="003C3692" w:rsidP="003C3692">
      <w:pPr>
        <w:spacing w:after="0" w:line="240" w:lineRule="auto"/>
        <w:jc w:val="center"/>
        <w:rPr>
          <w:rFonts w:ascii="Traditional Arabic" w:eastAsia="Calibri" w:hAnsi="Traditional Arabic" w:cs="Traditional Arabic"/>
          <w:b/>
          <w:bCs/>
          <w:color w:val="00B050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  <w:lang w:bidi="ar-SY"/>
        </w:rPr>
        <w:t>أَسْرَى</w:t>
      </w:r>
      <w:r w:rsidRPr="00824F88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b/>
          <w:bCs/>
          <w:color w:val="00B050"/>
          <w:sz w:val="36"/>
          <w:szCs w:val="36"/>
          <w:rtl/>
          <w:lang w:bidi="ar-SY"/>
        </w:rPr>
        <w:t>بِعَبْدِهِ</w:t>
      </w:r>
    </w:p>
    <w:p w:rsidR="0041631D" w:rsidRPr="00824F88" w:rsidRDefault="00CF0349" w:rsidP="00CF0349">
      <w:pPr>
        <w:tabs>
          <w:tab w:val="left" w:pos="9212"/>
        </w:tabs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الحمد لله،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الحمد لله الذي هدانا لهذا وم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 كنا لنهتدي لولا أن هدانا الله، الحمد لله الذي اصطفانا للإيمان، الحمد لله الذي خصنا بالإسلام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الحمد لله الذي جعلنا أمة القرآن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الحمد لله الذي جمعنا في بيت من بيوته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على طاعة من أحب الطاعات إليه، 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في ساعة من أحب الساعات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إليه، 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نسأل الله تعالى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أن نكون في ذلك كله من المقبولين، 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وأشهد أن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لا إله إلا الله وحده لا شريك له، 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وأشهد أن سيدنا محمدا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عبد الله ورسوله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خير نبي اج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تباه وهدى ورحمةً للعالمين أرسله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أرسله بالهدى ودين الحق ليظهره على الدين كله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صلى الله عليه وعلى آله وأصحابه وأزواجه أمهات المؤمنين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وذريته ومن اهتدى بهديه واستن بسنته إلى يوم الدين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="00A065D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CF0349" w:rsidRPr="00824F88" w:rsidRDefault="00A065D9" w:rsidP="00CF0349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أما بعد أيها الأحبة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نعيش في أيامنا هذه </w:t>
      </w:r>
      <w:r w:rsidR="0041631D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ذكرى لحدث عظيم من الأح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داث التي ذكرها الله تعالى وخلدته</w:t>
      </w:r>
      <w:r w:rsidR="0041631D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 السنة المطهرة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1631D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إنه الإسراء والمعراج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1631D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تلك الرحلة الفريدة التي جعل الله لها مقاصد عظيمة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1631D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وجعلها الله تعالى مدرسة باقية خ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الدة، </w:t>
      </w:r>
      <w:proofErr w:type="spellStart"/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يستنهل</w:t>
      </w:r>
      <w:proofErr w:type="spellEnd"/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منها المسلمون العبر، ويستمتعون </w:t>
      </w:r>
      <w:r w:rsidR="0041631D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تلك المقاصد العظيمة التي أرادها الله تعالى أن تبقى خالدة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="0041631D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2C3D0C" w:rsidRPr="00824F88" w:rsidRDefault="0041631D" w:rsidP="002C3D0C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لقد ذكر الله تعالى الإسراء في آية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وذكر المعراج في آية أخرى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تثبي</w:t>
      </w:r>
      <w:r w:rsidR="00824F8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ت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اً وتأكيدا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لهذه المعجزة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ف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قال الله تعالى وهو يحدثنا عن الإسراء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29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سُبْحَانَ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الَّذِي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أَسْرَى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بِعَبْدِهِ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لَيْلًا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مِنَ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الْمَسْجِدِ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الْحَرَامِ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إِلَى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الْمَسْجِدِ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الْأَقْصَى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الَّذِي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بَارَكْنَا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حَوْلَهُ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لِنُرِيَهُ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مِنْ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آيَاتِنَا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إِنَّهُ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هُوَ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السَّمِيعُ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الْبَصِير</w:t>
      </w:r>
      <w:r w:rsidR="00CF0349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28"/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>[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الإسراء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>: 1]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حدث عجيب بمقاييس الزمان والمكان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وبمقاييس قدرة الإنسان على الانتقال في المكان والزمان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ولذلك كان فاتحة هذا الكلام أن الله تعالى قال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29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سُبْحَانَ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الَّذِي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أَسْرَى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بِعَبْدِهِ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لَيْلًا</w:t>
      </w:r>
      <w:r w:rsidR="00CF0349" w:rsidRPr="00824F88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28"/>
      </w:r>
      <w:r w:rsidR="00CF0349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إنه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معجزة من المعجزات الكبرى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إنها حدث من الأحداث التي تستدعي مزيد التأمل والتفكر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ويحدثنا سبحانه عن المعراج فيقول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: </w:t>
      </w:r>
      <w:r w:rsidR="00CF0349" w:rsidRPr="00824F88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29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وَالنَّجْمِ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إِذَا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هَوَى</w:t>
      </w:r>
      <w:r w:rsidR="00CF0349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*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مَا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ضَلَّ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صَاحِبُكُمْ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وَمَا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غَوَى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*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وَمَا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يَنْطِقُ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عَنِ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الْهَوَى</w:t>
      </w:r>
      <w:r w:rsidR="00CF0349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*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إِنْ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هُوَ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إِلَّا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وَحْيٌ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يُوحَى</w:t>
      </w:r>
      <w:r w:rsidR="00CF0349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*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عَلَّمَهُ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شَدِيدُ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الْقُوَى</w:t>
      </w:r>
      <w:r w:rsidR="00CF0349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*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ذُو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مِرَّةٍ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فَاسْتَوَى</w:t>
      </w:r>
      <w:r w:rsidR="00CF0349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*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وَهُوَ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بِالْأُفُقِ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الْأَعْلَى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*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ثُمَّ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دَنَا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فَتَدَلَّى</w:t>
      </w:r>
      <w:r w:rsidR="00CF0349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*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فَكَانَ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قَابَ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قَوْسَيْنِ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أَوْ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أَدْنَى</w:t>
      </w:r>
      <w:r w:rsidR="00CF0349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F03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*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فَأَوْحَى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إِلَى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عَبْدِهِ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مَا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أَوْحَى</w:t>
      </w:r>
      <w:r w:rsidR="002C3D0C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*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مَا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كَذَبَ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الْفُؤَادُ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مَا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رَأَى</w:t>
      </w:r>
      <w:r w:rsidR="002C3D0C" w:rsidRPr="00824F88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28"/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[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النجم</w:t>
      </w:r>
      <w:r w:rsidR="002C3D0C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>: 1-</w:t>
      </w:r>
      <w:r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>11]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،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مشهد عظيم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ذلك المشهد أسري به صلى الله </w:t>
      </w:r>
      <w:proofErr w:type="spellStart"/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وآله</w:t>
      </w:r>
      <w:proofErr w:type="spellEnd"/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وسلم من المسجد الحرام إلى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بيت المقدس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ثم ع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ُرج به من بيت المقدس فاجتاز السم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وات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والتقى بالأنبياء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ثم كان ما كان من خطاب عظيم جل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يل بينه وبين الله سبحانه وتعالى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إنها رحلة تكريم ورحلة تشريف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إنها رحل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ة تذكير للنبي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ولأمة النبي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بشرف هذا النبي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وعظيم منزلة هذا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النبي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2C3D0C" w:rsidRPr="00824F88" w:rsidRDefault="00D1181B" w:rsidP="002C3D0C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lastRenderedPageBreak/>
        <w:t xml:space="preserve">ثبت 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الإسراء والمعراج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من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الآيات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التي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ذكرناها،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وفي أحاديث كثيرة صحيحة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وجاءت أ</w:t>
      </w:r>
      <w:r w:rsidR="000D736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حاديث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أخرى منها الصحيح ومنها الضعيف ومنها الموضوع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لتحدثنا عن بعض الصور التي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شاهدها النبي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في تلك الرحلة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إذاً أصل الرحلة ثابتٌ في الكتاب والسنة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ولكن المشاهد التي رويت وذكرت بعضها صحيحٌ ثابت وبعضها ضعيفٌ وبعضها موضوع.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2C3D0C" w:rsidRPr="00824F88" w:rsidRDefault="00D1181B" w:rsidP="002C3D0C">
      <w:pPr>
        <w:spacing w:after="0" w:line="240" w:lineRule="auto"/>
        <w:jc w:val="lowKashida"/>
        <w:rPr>
          <w:rFonts w:ascii="Traditional Arabic" w:hAnsi="Traditional Arabic" w:cs="Traditional Arabic" w:hint="cs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اهتم المسلمون كثيراً بتفاصيل هذه المشاهد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لما روي من تلك الصور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ونس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وا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أو تغافلوا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عن المقاصد الكبرى التي أرادها الله تعالى من هذه الرحلة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الإسراء والمعراج رسالة هامة موجهةٌ للنبي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وهذا المقصد الأول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وهو رسالة هامة موجهة للأمة في عمومها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وهذا المقصد الثاني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وهي رسالة هامة موجهة للأمة في أفرادها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لكل فرد من الأفراد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2C3D0C" w:rsidRPr="00824F88" w:rsidRDefault="002C3D0C" w:rsidP="002C3D0C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أما الرسالة التي يريد الله تعالى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أن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يوجهها للنبي </w:t>
      </w:r>
      <w:r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فمفادها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: يا محمد </w:t>
      </w:r>
      <w:r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كل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ما تحققت في مقام العبودية كلما رأيت من ربك عناية مدهشة خاصة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كلما تحققت في مقام العبودية كلما أدركتك العناية بألحاظها على شكل م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دهش لا يخطر ببالك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تذكر يا محمد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وتذكر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وا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أي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ها المسلمون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ذلك اليوم الذي توفي فيه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أبو طالب بعد أن توفيت خديجة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وعندها بلغ إيذاء قريش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النبي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أقصى ما ي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ملك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وأصاب النبي </w:t>
      </w:r>
      <w:r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السوء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وأصابه ما يكره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حتى إن النبي </w:t>
      </w:r>
      <w:r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قال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ما أصابني من أذى ق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ريش شيء أكرهه حتى مات أبو طالب،</w:t>
      </w:r>
      <w:r w:rsidR="00D1181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في مشهد من تلك المشاهد خرج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النبي </w:t>
      </w:r>
      <w:r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يدعو قريشا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في محافلها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فجاء من جاء فاستهزأ به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وشتمه وآذاه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ثم تعرض له أحد السفهاء فألقى التراب على رأسه إرغاما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وإذلالا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ً، عاد النبي </w:t>
      </w:r>
      <w:r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التراب على رأسه وثوبه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فجعلت إحدى بناته تمسح عنه الأذى والتراب وهي تبكي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فقال لها النبي </w:t>
      </w:r>
      <w:r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وهو يذكر نفسه ويذكرها بالعبودية لله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 لا تبك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يا بنية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إن الله مانع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ٌ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أباك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لا تبكِ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يا بنية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فإن الله هو الذي سينصر أباك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هذا تذكير بأن المظاهر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الأسباب التي كانت تمن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ع وتؤيد النبي </w:t>
      </w:r>
      <w:r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كحال خديجة رضي الله  تعالى عنها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كحال أبي طالب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هذه أسباب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لا تركن إلى الأسباب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</w:t>
      </w:r>
      <w:r w:rsidR="00C8558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إن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ما تذكر رب السماء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8842A1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اعتمد وتوكل على رب هذه الأسباب، بذلك لما ذهبت</w:t>
      </w:r>
      <w:r w:rsidR="00C8558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تلك الأسباب تحققت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عبودية النبي </w:t>
      </w:r>
      <w:r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C8558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باعتماده على رب الأسباب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="00C8558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F21087" w:rsidRPr="00824F88" w:rsidRDefault="00C85588" w:rsidP="00F21087">
      <w:pPr>
        <w:spacing w:after="0" w:line="240" w:lineRule="auto"/>
        <w:jc w:val="lowKashida"/>
        <w:rPr>
          <w:rFonts w:ascii="Traditional Arabic" w:hAnsi="Traditional Arabic" w:cs="Traditional Arabic" w:hint="cs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ثم جاءت رحلة الطائف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فأوذي النبي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فيها أشد الإيذا</w:t>
      </w:r>
      <w:r w:rsidR="00824F8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ء 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وط</w:t>
      </w:r>
      <w:r w:rsidR="00824F8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رد وشُتم ورُجم بالحجارة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وسالت الدماء م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نه، وإذ بالنبي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وهو في حالة العبودية الكاملة يتوجه إلى ربه ولا يتوجه إلى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سواه،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وعندها جاءت الدعم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والتأييد من رب العباد لسيد العباد وأعلى ما تحقق في مقام العبودية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وأنتم تعلمون أن الدعم النفسي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وأن مواقف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الإنسان تتوقف عليه،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هذه شيء معروف في الحياة الدنيا وبين البشر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فكيف سيكون التأييد والدعم النفسي من رب العباد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للنبي </w:t>
      </w:r>
      <w:r w:rsidR="002C3D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؟ لقد كان على تلك الصورة المدهشة،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ستمضي مكرماً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ستمضي معززا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ً،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لتسير في هذه الرحلة الربانية التي منتهاها أنك ستلتقي برب العزة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منتهاها أنك ستكون في ذلك المقام الرفيع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في قاب قوسين أو أدنى، لا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يوجد شيء ولا يوجد تعبير يمكن أن يعبر عن ذلك القرب وتلك المكانة 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lastRenderedPageBreak/>
        <w:t>العلية مثل هذا التعبير القرآني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قاب قوسين أو أدنى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هناك ستعلم أيها النبي العظيم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يا محمد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ستعلم ان هذه الدنيا بما فيها أشباح خيالات أوهام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وأ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 كل ما أصابك من أذى لا قيمة له،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وأن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كل الأعداء بما حشدوا بما خططوا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بما 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كادوا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لا قدرة لهم على أن يصيبوك بشيء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لأنك ستخرج من هذه الأرض من هذه المدينة من هذه القرية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لترى كيف أ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 لله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تعالى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عوالم أخرى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75CF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وأن لله تعالى مملكة كبرى،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وأن الله تعالى هو الذي يتص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رف ويقدر الأمر في 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هذه المملكة لعظمى كيف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شاء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فما قيمة هذا الإنسان الذي يتعدى عليك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ما قيمة هذا الإنسان الذي يتجبر عليك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ما قيمة هذا الإنسان الذي نسي عبوديته لله تعا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لى وظن أن قادر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على أن يفعل شيئاً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ما قيمته أمام هذه العوالم الكبرى التي ذكرها الله تعالى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وكلها تسير بأمره؟ هذا هو اليقين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هو الذي أراده الله تعالى عند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ما أسرى بنبيه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في تلك </w:t>
      </w:r>
      <w:proofErr w:type="spellStart"/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المضاءات</w:t>
      </w:r>
      <w:proofErr w:type="spellEnd"/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الكبرى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وتلك المشاهد العظمى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وتلك الآيات التي ما بعدها آيات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="001A256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F21087" w:rsidRPr="00824F88" w:rsidRDefault="001A2568" w:rsidP="00F21087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إذاً سيع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ود النبي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وهو أقوى،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واليقين والطمأنينة في قلبه أعظم وأكبر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وستبتدأ مسيرة أ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خرى من الفتح والتأييد والعناية من الله 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سبحانه وتعالى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F21087" w:rsidRPr="00824F88" w:rsidRDefault="001A2568" w:rsidP="00F21087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أما الرسالة الأولى في الإسرا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ء والمع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راج إلى النبي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أنت عبد الله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والله سبحانه لن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يخذل عبده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والله سبحانه ضامن على أن ينصر عبده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ولكن الله تعالى يمتحن ثباتك </w:t>
      </w:r>
      <w:r w:rsidR="00F21087" w:rsidRPr="00824F88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29"/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فَاصْبِرْ</w:t>
      </w:r>
      <w:r w:rsidR="00F43EC0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كَمَا</w:t>
      </w:r>
      <w:r w:rsidR="00F43EC0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صَبَرَ</w:t>
      </w:r>
      <w:r w:rsidR="00F43EC0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أُولُو</w:t>
      </w:r>
      <w:r w:rsidR="00F43EC0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الْعَزْمِ</w:t>
      </w:r>
      <w:r w:rsidR="00F43EC0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مِنَ</w:t>
      </w:r>
      <w:r w:rsidR="00F43EC0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الرُّسُل</w:t>
      </w:r>
      <w:r w:rsidR="00F21087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28"/>
      </w:r>
      <w:r w:rsidR="00F43EC0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[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الأحقاف</w:t>
      </w:r>
      <w:r w:rsidR="00F43EC0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>: 35]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يمتحن ثباتك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F43EC0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ويمتح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 موقف كل إنسان تجاه هذه الدعوة.</w:t>
      </w:r>
    </w:p>
    <w:p w:rsidR="00F21087" w:rsidRPr="00824F88" w:rsidRDefault="00F43EC0" w:rsidP="00F21087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الرسالة الثانية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: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رسالة موجهة إلى الأمة 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بجموعها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يا أمة الإسلام أنت أمة مكرمة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كُرمت أولاً ح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ينما كرم نبيك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في هذا الرحلة العظمى،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ر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َّ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مت حين جعل الله تعالى ميراث الأنبياء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وجعل الله تعالى رسالات الأنبياء وتعاليم الخير في رسالات الأنبياء 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جعلها 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مختصرة موجزة محفوظة في هذه الرسالة التي شُرَّفت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بها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ومن دلالات 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ذ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لك أن النبي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أسري به إلى بيت الأنبياء كلهم إلى بيت المقدس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أسري به وصلى إماماً بالأنبياء من أجل أن تفهم وأن تفهم الأمة أن هذه الرسالة الخاتمة هي رسالة ال</w:t>
      </w:r>
      <w:r w:rsidR="0086508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وراثة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لخير الأنبياء كلهم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هي رسالة القياد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ة للإنسانية كلها بمختلف أطيافها.</w:t>
      </w:r>
      <w:r w:rsidR="000D5EBA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E3670C" w:rsidRPr="00824F88" w:rsidRDefault="000D5EBA" w:rsidP="00F21087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الرسالة الثالثة التي نريد أن نفهم</w:t>
      </w:r>
      <w:r w:rsidR="00D86F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ه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 من رحلة الإسراء والمعراج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هذه المعجزة العظيمة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هي الرسالة الموجهة إلى </w:t>
      </w:r>
      <w:r w:rsidR="00D86F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كل فرد منا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قدرة </w:t>
      </w:r>
      <w:r w:rsidR="00D86F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الله ليس لنا أحد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D86F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وإيمانك بالغيب وتص</w:t>
      </w:r>
      <w:r w:rsidR="0086508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د</w:t>
      </w:r>
      <w:r w:rsidR="00D86F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</w:t>
      </w:r>
      <w:r w:rsidR="0086508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قك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لقدرة الله تعالى</w:t>
      </w:r>
      <w:r w:rsidR="0086508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وإن لم تراها 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من أهم ما ينبغي أن تثبته</w:t>
      </w:r>
      <w:r w:rsidR="00D86F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عندما تقول أنا مؤمن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D86F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وها نحن في امتحان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أنت تسمع وترى ما يجري حولك من أحداث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من الناس من يتزلزل إيمانه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من الناس من ي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شكك أو يدخل الشيطان إ</w:t>
      </w:r>
      <w:r w:rsidR="0086508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ليه ليشككه ب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الله سبحانه وتعالى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رحلة الإسراء والمعراج ت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ريد أن ت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قول لك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 الله الذي له ملك السم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وات والأرض</w:t>
      </w:r>
      <w:r w:rsidR="00F2108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الله قيوم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كل هذه العوالم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وكل هذه المجرات 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والذرات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86508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كان يرى 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ما جرى ل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لنبي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حين آذاه قومه،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كان يرى ما جرى بالطائف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A2523B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كان يرى استهزاء المشركين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بالنبي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ولكنه كان </w:t>
      </w:r>
      <w:r w:rsidR="00450D5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450D5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مت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حن ثبات النبي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50D5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5B4FD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</w:t>
      </w:r>
      <w:r w:rsidR="00450D5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كان ي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َمتحن سلوك</w:t>
      </w:r>
      <w:r w:rsidR="00450D5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وفعل كل إنسان </w:t>
      </w:r>
      <w:r w:rsidR="00450D5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lastRenderedPageBreak/>
        <w:t>حول هذه الدعوة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450D5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5B4FD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والآن وغداً وإلى يوم القيامة القانون باقٍ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5B4FD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الله قادر على أن ي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="005B4FD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هلك الظالم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قادر على أ</w:t>
      </w:r>
      <w:r w:rsidR="005B4FD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 ي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5B4FD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نتصر للمظلوم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5B4FD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قادرٌ على أن يغير كل المعادلات التي يرسمها الناس في الحياة الدنيا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5B4FD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ولكن الله تعالى يريد أن يمتحن</w:t>
      </w:r>
      <w:r w:rsidR="0086508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في كل من المواقف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الله</w:t>
      </w:r>
      <w:r w:rsidR="0086508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يمتحن 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الظالم ويمتحن المظلوم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الجميع في دائرة امتحان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والشاهد المراقب الذي يعلم حق العلم ويقين العلم هو الله سبحانه وتعالى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له أن يؤجل محكمته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وله أ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 يؤجل قراره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وله أن ي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ؤجل </w:t>
      </w:r>
      <w:r w:rsidR="0086508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فعله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ولكن إياك أن تظن أنه غير قادر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فالله سبحانه وتعالى هو الذي ي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ُدير الكون كله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الكل بأمره وهو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قيوم السم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وات والأرض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B343A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لكن امتحانك امتحان الإيمان واليقين </w:t>
      </w:r>
      <w:r w:rsidR="006E6D6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والوقوف مع الحق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6E6D6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وإننا نقف أمام مش</w:t>
      </w:r>
      <w:r w:rsidR="0086508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هدين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="006E6D66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E3670C" w:rsidRPr="00824F88" w:rsidRDefault="006E6D66" w:rsidP="00F21087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المشهد الأول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لما عاد النبي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من رحلة الإسراء والمعراج أراد النبي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أن يخرج </w:t>
      </w:r>
      <w:r w:rsidR="0086508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يحدث أهل قريش بما شاهد وما رأى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فتمسك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ت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به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أم هانئ ابنة عمه،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وقال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ت: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لا تخرج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إنك إ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 قلت هذا سفهوك وكذبوك واستهزأوا بك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فخرج النبي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ولم يعبأ بكلامها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فرأى أبا جهل،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فقال له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يا أبا جهل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أ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ع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لمت أو أشعرت أنه قد أسري بي الليلة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من المسجد الحرام إلى المسجد الأقصى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ثم عرج بي في سبع سم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وات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؟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أبو جهل قال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: </w:t>
      </w:r>
      <w:proofErr w:type="spellStart"/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أو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حق</w:t>
      </w:r>
      <w:proofErr w:type="spellEnd"/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هذا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؟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 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صحيح جرى معك هذا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؟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قال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نعم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قال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أرأ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يت إن دعوت لك قريش أتخبرهم بهذا؟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قال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نعم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رأى أبو جهل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أنه أمام فرصة ذهبية الآن       من أ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جل أن ينفض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الناس كل الناس عن النبي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فصاح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أبو جهل ينادي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يا معشر بني فلان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يا معشر بني فلان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اجتمعت قريش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ما الخبر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؟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إن محمدا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ً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يدعي أنه في هذه ا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لليلة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قد أسري به من ال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مسجد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الحرام إلى المسجد الأقصى وع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رج به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إلى السماء،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وأنتم تعلمون 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وأنتم تجار وأصحاب بضائع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والقوافل 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أن </w:t>
      </w:r>
      <w:proofErr w:type="spellStart"/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رواحلنا</w:t>
      </w:r>
      <w:proofErr w:type="spellEnd"/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تستغرق شهراً 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ذهابا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إلى الشام وشهراً رواحا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من الشام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فماذا رأيكم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هذا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؟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وجعلوا يحاج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ّ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ون النبي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وهو يخبرهم 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عن دلائل صدقه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ويخبرهم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بما يثبت صدقه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من كان في قلبه شك ار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تد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من لم يكن إيمانه على مستوى المحنة والفتنة ارتد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ومن كان إيمانه على مستوى المحنة واليقين بالله تعالى ازداد ثباتاً وازداد صمودا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وازداد تصديقا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ً.</w:t>
      </w:r>
      <w:r w:rsidR="005318CE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3C3692" w:rsidRPr="00824F88" w:rsidRDefault="005318CE" w:rsidP="00F21087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تعالوا نتفق على أن هناك درس واحد إذا هذا الدرس من الدروس الكبرى الكثيرة 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من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الإسراء والمعراج فقد خرجت من هذه الذكرى بدرس عظيم و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فائدة كبرى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إنه موقف أبو بكر الصديق رضي الله عنه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لما جاءه أهل قريش وهم يقولون له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يا أبا بكر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عجيب من العجائب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شيء لا يصدق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كل ما مضى بكفة وهذا الحدث الآن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بكفة أ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خرى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كل ما مضى بميزان و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بمناقشة والذي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يدعيه محمد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اليوم بكفة أ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خرى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يقول محمد </w:t>
      </w:r>
      <w:r w:rsidR="00E3670C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أنه جرى معه هذا الذي جرى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ما قولك يا أ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با بكر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؟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أبو بكر الصديق مدرسة الإيمان الكبرى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مدرسة الاتباع الأعظم</w:t>
      </w:r>
      <w:r w:rsidR="00E3670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الرجل الأكبر 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الأعظم ف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ي أصحاب النبي </w:t>
      </w:r>
      <w:r w:rsidR="003C3692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يقول كلمة ما فيه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شيء من 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التردد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ما فيها شيء من 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التشديد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ولكن فيها العقل كل العقل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والإيمان كل الإيمان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والمنهج العلمي في التثبت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كل المنهج العلمي في التثبت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قال أبو بكر رضي الله عنه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 إن كان محمد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ٌ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قد قال ذلك فقد صدق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أولا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ً إن ثبت 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lastRenderedPageBreak/>
        <w:t>لي إن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قال ذلك سأتأكد أولا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ً، إن قال ذلك أ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نا أصدقه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إن قال ذلك لا أتردد في تصديقه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فأنا أ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صدقه بأعظم من هذا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أصدقه بخبر السماء يأتيه ويقول لي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أوحي 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إلي 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أصدقه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في نفس المجلس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يقول لي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 أوحي إلي أصدقه،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ما العجيب في هذا الأم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ر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؟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من يستغرب ويستعجب هذا الأمر هو لا ي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عرف قدرة الله ولا يؤمن بالله كما يجب أن يؤمن بالله سبحانه وتعالى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لذلك كان أبو بكر رضي الله عنه الصديق الأكبر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وكان أبو بكر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3C3692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4"/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مدرسة الإيمان واليقين الذي نحتاج دائما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 أ</w:t>
      </w:r>
      <w:r w:rsidR="00772449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 نتدبرها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وأن نتعلم منها، حتى نصل إلى حالة ت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شبهها أو تقاربها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.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</w:p>
    <w:p w:rsidR="001A2568" w:rsidRPr="00824F88" w:rsidRDefault="00772449" w:rsidP="00F21087">
      <w:pPr>
        <w:spacing w:after="0" w:line="240" w:lineRule="auto"/>
        <w:jc w:val="lowKashida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أيها الإخوة الكرام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الإسراء والمعراج حدث معجر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وهو آية من آيات الله الكبرى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ولذلك عندما حدثنا رب العزة 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عن الإسراء قال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: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3C3692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29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س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ُ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بح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ان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الذ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ي أ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سر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ى ب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ع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َ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بد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ِ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ه</w:t>
      </w:r>
      <w:r w:rsidR="003C3692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28"/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بدأ بالتسبيح فهو أ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مر عجيب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 ولما حدثنا عن المعراج أقسم بآية من آياته الكبرى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: </w:t>
      </w:r>
      <w:r w:rsidR="003C3692" w:rsidRPr="00824F88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29"/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وَالنَّجْمِ</w:t>
      </w:r>
      <w:r w:rsidR="00CD365C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إِذَا</w:t>
      </w:r>
      <w:r w:rsidR="00CD365C" w:rsidRPr="00824F88">
        <w:rPr>
          <w:rFonts w:ascii="Traditional Arabic" w:hAnsi="Traditional Arabic" w:cs="Traditional Arabic"/>
          <w:sz w:val="36"/>
          <w:szCs w:val="36"/>
          <w:rtl/>
          <w:lang w:bidi="ar-SY"/>
        </w:rPr>
        <w:t xml:space="preserve"> 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هَوَى</w:t>
      </w:r>
      <w:r w:rsidR="003C3692" w:rsidRPr="00824F88">
        <w:rPr>
          <w:rFonts w:ascii="Traditional Arabic" w:hAnsi="Traditional Arabic" w:cs="Traditional Arabic"/>
          <w:sz w:val="36"/>
          <w:szCs w:val="36"/>
          <w:lang w:bidi="ar-SY"/>
        </w:rPr>
        <w:sym w:font="AGA Arabesque" w:char="F028"/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وهي معجزة من المعجزات </w:t>
      </w:r>
      <w:r w:rsidR="00824F88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القرآنية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كل هذا كي نتدبر تلك الدروس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وكي نقف أمام تلك المقاصد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وكي نزداد إيمانا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ويقينا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ً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ب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أن الله سبحانه وتعالى قيوم السم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وات والأرض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وله الأمر من قبل ومن بعد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لا يعجزه شيء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ولكن الله تعالى له حكم يريد أن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يمضيها،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وهو في كل موقف سبحانه وتعالى يمتحننا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فاعلم أنك أمام كل كل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مة وكل موقف ممتحن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وأن الله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تعالى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ناظر إليك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101867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وأن الله تعالى شاهد عليك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وأن من أهم ما ينبغي أن لا يغيب عن قل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بك يقينك بالله وإيمانك وتسليمك ب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كل ما جاء عن الله تعال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ى وعن النبي </w:t>
      </w:r>
      <w:r w:rsidR="003C3692" w:rsidRPr="00824F88">
        <w:rPr>
          <w:rFonts w:ascii="Traditional Arabic" w:hAnsi="Traditional Arabic" w:cs="Traditional Arabic" w:hint="cs"/>
          <w:sz w:val="36"/>
          <w:szCs w:val="36"/>
          <w:lang w:bidi="ar-SY"/>
        </w:rPr>
        <w:sym w:font="AGA Arabesque" w:char="F072"/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، </w:t>
      </w:r>
      <w:r w:rsidR="00CD365C" w:rsidRPr="00824F88">
        <w:rPr>
          <w:rFonts w:ascii="Traditional Arabic" w:hAnsi="Traditional Arabic" w:cs="Traditional Arabic" w:hint="cs"/>
          <w:sz w:val="36"/>
          <w:szCs w:val="36"/>
          <w:u w:val="single"/>
          <w:rtl/>
          <w:lang w:bidi="ar-SY"/>
        </w:rPr>
        <w:t>نتحدث في الجمعة القادمة</w:t>
      </w:r>
      <w:r w:rsidR="003C3692" w:rsidRPr="00824F88">
        <w:rPr>
          <w:rFonts w:ascii="Traditional Arabic" w:hAnsi="Traditional Arabic" w:cs="Traditional Arabic" w:hint="cs"/>
          <w:sz w:val="36"/>
          <w:szCs w:val="36"/>
          <w:u w:val="single"/>
          <w:rtl/>
          <w:lang w:bidi="ar-SY"/>
        </w:rPr>
        <w:t xml:space="preserve"> عن بعض </w:t>
      </w:r>
      <w:r w:rsidR="00CD365C" w:rsidRPr="00824F88">
        <w:rPr>
          <w:rFonts w:ascii="Traditional Arabic" w:hAnsi="Traditional Arabic" w:cs="Traditional Arabic" w:hint="cs"/>
          <w:sz w:val="36"/>
          <w:szCs w:val="36"/>
          <w:u w:val="single"/>
          <w:rtl/>
          <w:lang w:bidi="ar-SY"/>
        </w:rPr>
        <w:t>مشاهد عن الإسراء والمعراج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نسأل الله تعالى أن يجعلنا من عباده الموقنين المصدقين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 أقول قولي هذا وأ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ستغفر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الله لي ولكم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،</w:t>
      </w:r>
      <w:r w:rsidR="00CD365C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 xml:space="preserve"> فيا </w:t>
      </w:r>
      <w:r w:rsidR="003C3692"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فوز المستغفرين استغفروا الله .</w:t>
      </w:r>
    </w:p>
    <w:p w:rsidR="003C3692" w:rsidRPr="00824F88" w:rsidRDefault="003C3692" w:rsidP="003C3692">
      <w:pPr>
        <w:spacing w:after="0" w:line="240" w:lineRule="auto"/>
        <w:jc w:val="right"/>
        <w:rPr>
          <w:rFonts w:ascii="Traditional Arabic" w:hAnsi="Traditional Arabic" w:cs="Traditional Arabic"/>
          <w:sz w:val="36"/>
          <w:szCs w:val="36"/>
          <w:rtl/>
          <w:lang w:bidi="ar-SY"/>
        </w:rPr>
      </w:pPr>
      <w:r w:rsidRPr="00824F88">
        <w:rPr>
          <w:rFonts w:ascii="Traditional Arabic" w:hAnsi="Traditional Arabic" w:cs="Traditional Arabic" w:hint="cs"/>
          <w:sz w:val="36"/>
          <w:szCs w:val="36"/>
          <w:rtl/>
          <w:lang w:bidi="ar-SY"/>
        </w:rPr>
        <w:t>بتصرف</w:t>
      </w:r>
      <w:bookmarkEnd w:id="0"/>
    </w:p>
    <w:sectPr w:rsidR="003C3692" w:rsidRPr="00824F88" w:rsidSect="00CF0349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AE"/>
    <w:rsid w:val="000D5EBA"/>
    <w:rsid w:val="000D736E"/>
    <w:rsid w:val="00101867"/>
    <w:rsid w:val="001A2568"/>
    <w:rsid w:val="002064B3"/>
    <w:rsid w:val="002C3D0C"/>
    <w:rsid w:val="003C3692"/>
    <w:rsid w:val="0041631D"/>
    <w:rsid w:val="00450D58"/>
    <w:rsid w:val="00475CF7"/>
    <w:rsid w:val="005318CE"/>
    <w:rsid w:val="00537F22"/>
    <w:rsid w:val="005B4FD6"/>
    <w:rsid w:val="006E6D66"/>
    <w:rsid w:val="00772449"/>
    <w:rsid w:val="00824F88"/>
    <w:rsid w:val="00865082"/>
    <w:rsid w:val="008842A1"/>
    <w:rsid w:val="009F2FED"/>
    <w:rsid w:val="00A065D9"/>
    <w:rsid w:val="00A2523B"/>
    <w:rsid w:val="00B343A6"/>
    <w:rsid w:val="00BA40AE"/>
    <w:rsid w:val="00C85588"/>
    <w:rsid w:val="00CD365C"/>
    <w:rsid w:val="00CF0349"/>
    <w:rsid w:val="00D1181B"/>
    <w:rsid w:val="00D86F5C"/>
    <w:rsid w:val="00E3670C"/>
    <w:rsid w:val="00F138D9"/>
    <w:rsid w:val="00F21087"/>
    <w:rsid w:val="00F43EC0"/>
    <w:rsid w:val="00FC5900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0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40AE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A40A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A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A4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0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40AE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A40A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A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A4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rula shwikey</dc:creator>
  <cp:lastModifiedBy>rula shwikey</cp:lastModifiedBy>
  <cp:revision>15</cp:revision>
  <cp:lastPrinted>2014-05-22T08:02:00Z</cp:lastPrinted>
  <dcterms:created xsi:type="dcterms:W3CDTF">2014-05-20T07:53:00Z</dcterms:created>
  <dcterms:modified xsi:type="dcterms:W3CDTF">2014-05-22T08:03:00Z</dcterms:modified>
</cp:coreProperties>
</file>